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我校</w:t>
      </w:r>
      <w:r>
        <w:rPr>
          <w:rFonts w:hint="default" w:ascii="Times New Roman" w:hAnsi="Times New Roman" w:eastAsia="方正小标宋_GBK" w:cs="宋体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宋体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宋体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铸牢中华民族共同体意识</w:t>
      </w: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教育优质课</w:t>
      </w:r>
      <w:r>
        <w:rPr>
          <w:rFonts w:hint="default" w:ascii="Times New Roman" w:hAnsi="Times New Roman" w:eastAsia="方正小标宋_GBK" w:cs="宋体"/>
          <w:kern w:val="0"/>
          <w:sz w:val="44"/>
          <w:szCs w:val="44"/>
        </w:rPr>
        <w:t>申报推荐名单的公示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根据重庆市教育委员会办公室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关于举办铸牢中华民族共同体意识教育优质课展评活动的通知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文件精神，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我校有1个申报名额，在规定的申报时间内，学校收到二级学院申报材料1项。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格审核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现拟将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《巴渝农副产品包装设计项目交付》课程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推荐至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重庆市教育委员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参评铸牢中华民族共同体意识教育优质课展评活动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（详情见附件）。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，62335528；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周老师：13883388415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地址：教务处520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铸牢中华民族共同体意识教育优质课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申报推荐名单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2023年12月7日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8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460"/>
        <w:gridCol w:w="2298"/>
        <w:gridCol w:w="2575"/>
      </w:tblGrid>
      <w:tr>
        <w:trPr>
          <w:trHeight w:val="2659" w:hRule="atLeast"/>
        </w:trPr>
        <w:tc>
          <w:tcPr>
            <w:tcW w:w="98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重庆文化艺术职业学院2023年度铸牢中华民族共同体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意识教育优质课拟申报推荐名单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平均分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《巴渝农副产品包装设计项目交付》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付卉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拟推荐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05F65CD"/>
    <w:rsid w:val="03200295"/>
    <w:rsid w:val="03BE185C"/>
    <w:rsid w:val="06B156A8"/>
    <w:rsid w:val="06C61153"/>
    <w:rsid w:val="08A70B11"/>
    <w:rsid w:val="0A195A3E"/>
    <w:rsid w:val="156D179A"/>
    <w:rsid w:val="159468C1"/>
    <w:rsid w:val="1FEF3071"/>
    <w:rsid w:val="21507B40"/>
    <w:rsid w:val="251E1D03"/>
    <w:rsid w:val="2C886898"/>
    <w:rsid w:val="2E3D769E"/>
    <w:rsid w:val="345D45F6"/>
    <w:rsid w:val="36963DEF"/>
    <w:rsid w:val="3CF655E7"/>
    <w:rsid w:val="3E9C0135"/>
    <w:rsid w:val="3EAE64A9"/>
    <w:rsid w:val="41A71412"/>
    <w:rsid w:val="4BE156B5"/>
    <w:rsid w:val="4CAA1F4A"/>
    <w:rsid w:val="519D207E"/>
    <w:rsid w:val="53A476F3"/>
    <w:rsid w:val="54BE47E5"/>
    <w:rsid w:val="5B855515"/>
    <w:rsid w:val="5F9F37EF"/>
    <w:rsid w:val="61300818"/>
    <w:rsid w:val="63666773"/>
    <w:rsid w:val="673F17B5"/>
    <w:rsid w:val="67C24194"/>
    <w:rsid w:val="6CDC7B6E"/>
    <w:rsid w:val="6FBD596D"/>
    <w:rsid w:val="72CC5EC7"/>
    <w:rsid w:val="7D60202E"/>
    <w:rsid w:val="7F1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next w:val="3"/>
    <w:autoRedefine/>
    <w:qFormat/>
    <w:uiPriority w:val="0"/>
    <w:rPr>
      <w:rFonts w:asciiTheme="minorAscii" w:hAnsiTheme="minorAscii" w:eastAsiaTheme="majorEastAsia"/>
      <w:sz w:val="32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1339</Characters>
  <Lines>0</Lines>
  <Paragraphs>0</Paragraphs>
  <TotalTime>5</TotalTime>
  <ScaleCrop>false</ScaleCrop>
  <LinksUpToDate>false</LinksUpToDate>
  <CharactersWithSpaces>1356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2023-12-07T01:32:53Z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548735D6144D46179A5482A7FD46C627_13</vt:lpwstr>
  </property>
</Properties>
</file>